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8DC9" w14:textId="77777777" w:rsidR="00FE067E" w:rsidRDefault="003C6034" w:rsidP="00CC1F3B">
      <w:pPr>
        <w:pStyle w:val="TitlePageOrigin"/>
      </w:pPr>
      <w:r>
        <w:rPr>
          <w:caps w:val="0"/>
        </w:rPr>
        <w:t>WEST VIRGINIA LEGISLATURE</w:t>
      </w:r>
    </w:p>
    <w:p w14:paraId="278E287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3B446C3" w14:textId="77777777" w:rsidR="00CD36CF" w:rsidRDefault="00F95D6B" w:rsidP="00CC1F3B">
      <w:pPr>
        <w:pStyle w:val="TitlePageBillPrefix"/>
      </w:pPr>
      <w:sdt>
        <w:sdtPr>
          <w:tag w:val="IntroDate"/>
          <w:id w:val="-1236936958"/>
          <w:placeholder>
            <w:docPart w:val="724B913696EF41ADBA9C4F8FCCB7A948"/>
          </w:placeholder>
          <w:text/>
        </w:sdtPr>
        <w:sdtEndPr/>
        <w:sdtContent>
          <w:r w:rsidR="00AE48A0">
            <w:t>Introduced</w:t>
          </w:r>
        </w:sdtContent>
      </w:sdt>
    </w:p>
    <w:p w14:paraId="060B6A47" w14:textId="0C7BE7B4" w:rsidR="00CD36CF" w:rsidRDefault="00F95D6B" w:rsidP="00CC1F3B">
      <w:pPr>
        <w:pStyle w:val="BillNumber"/>
      </w:pPr>
      <w:sdt>
        <w:sdtPr>
          <w:tag w:val="Chamber"/>
          <w:id w:val="893011969"/>
          <w:lock w:val="sdtLocked"/>
          <w:placeholder>
            <w:docPart w:val="216D2A8301C2408B8A020EE3B7F061A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BCA8E21117543B093CCE0F3BCDA8823"/>
          </w:placeholder>
          <w:text/>
        </w:sdtPr>
        <w:sdtEndPr/>
        <w:sdtContent>
          <w:r>
            <w:t>4343</w:t>
          </w:r>
        </w:sdtContent>
      </w:sdt>
    </w:p>
    <w:p w14:paraId="7EF8EB8C" w14:textId="5D48D6A0" w:rsidR="00CD36CF" w:rsidRDefault="00CD36CF" w:rsidP="00CC1F3B">
      <w:pPr>
        <w:pStyle w:val="Sponsors"/>
      </w:pPr>
      <w:r>
        <w:t xml:space="preserve">By </w:t>
      </w:r>
      <w:sdt>
        <w:sdtPr>
          <w:tag w:val="Sponsors"/>
          <w:id w:val="1589585889"/>
          <w:placeholder>
            <w:docPart w:val="FA03D5B675A0438CB9A52634677BF8B7"/>
          </w:placeholder>
          <w:text w:multiLine="1"/>
        </w:sdtPr>
        <w:sdtEndPr/>
        <w:sdtContent>
          <w:r w:rsidR="00AD3E1A">
            <w:t>Delegate Roop</w:t>
          </w:r>
        </w:sdtContent>
      </w:sdt>
    </w:p>
    <w:p w14:paraId="2E715E2F" w14:textId="7A88C19D" w:rsidR="00E831B3" w:rsidRDefault="00CD36CF" w:rsidP="00CC1F3B">
      <w:pPr>
        <w:pStyle w:val="References"/>
      </w:pPr>
      <w:r>
        <w:t>[</w:t>
      </w:r>
      <w:sdt>
        <w:sdtPr>
          <w:tag w:val="References"/>
          <w:id w:val="-1043047873"/>
          <w:placeholder>
            <w:docPart w:val="C57A8E6880634D8A9259CDE6FB1B4004"/>
          </w:placeholder>
          <w:text w:multiLine="1"/>
        </w:sdtPr>
        <w:sdtEndPr/>
        <w:sdtContent>
          <w:r w:rsidR="00F95D6B">
            <w:t>Introduced January 15, 2026; referred to the Committee on the Judiciary</w:t>
          </w:r>
        </w:sdtContent>
      </w:sdt>
      <w:r>
        <w:t>]</w:t>
      </w:r>
    </w:p>
    <w:p w14:paraId="4E370285" w14:textId="45B4B9B8" w:rsidR="00303684" w:rsidRDefault="0000526A" w:rsidP="00CC1F3B">
      <w:pPr>
        <w:pStyle w:val="TitleSection"/>
      </w:pPr>
      <w:r>
        <w:lastRenderedPageBreak/>
        <w:t>A BILL</w:t>
      </w:r>
      <w:r w:rsidR="00AD3E1A">
        <w:t xml:space="preserve"> </w:t>
      </w:r>
      <w:r w:rsidR="00F35E81">
        <w:t xml:space="preserve">to </w:t>
      </w:r>
      <w:r w:rsidR="00AD3E1A">
        <w:t xml:space="preserve">amend and reenact </w:t>
      </w:r>
      <w:r w:rsidR="00AD3E1A" w:rsidRPr="00AD3E1A">
        <w:t>§29-25-24</w:t>
      </w:r>
      <w:r w:rsidR="00AD3E1A">
        <w:t xml:space="preserve"> of the Code of West Virginia, 1931, as amended, relating to individual gaming restrictions. </w:t>
      </w:r>
    </w:p>
    <w:p w14:paraId="2F68932A" w14:textId="77777777" w:rsidR="00303684" w:rsidRDefault="00303684" w:rsidP="00CC1F3B">
      <w:pPr>
        <w:pStyle w:val="EnactingClause"/>
      </w:pPr>
      <w:r>
        <w:t>Be it enacted by the Legislature of West Virginia:</w:t>
      </w:r>
    </w:p>
    <w:p w14:paraId="59E28CD8" w14:textId="77777777" w:rsidR="003C6034" w:rsidRDefault="003C6034" w:rsidP="00CC1F3B">
      <w:pPr>
        <w:pStyle w:val="EnactingClause"/>
        <w:sectPr w:rsidR="003C6034" w:rsidSect="00AD3E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665D06" w14:textId="77777777" w:rsidR="00AD3E1A" w:rsidRDefault="00AD3E1A" w:rsidP="00937BA3">
      <w:pPr>
        <w:pStyle w:val="ArticleHeading"/>
        <w:sectPr w:rsidR="00AD3E1A" w:rsidSect="00AD3E1A">
          <w:type w:val="continuous"/>
          <w:pgSz w:w="12240" w:h="15840" w:code="1"/>
          <w:pgMar w:top="1440" w:right="1440" w:bottom="1440" w:left="1440" w:header="720" w:footer="720" w:gutter="0"/>
          <w:lnNumType w:countBy="1" w:restart="newSection"/>
          <w:cols w:space="720"/>
          <w:titlePg/>
          <w:docGrid w:linePitch="360"/>
        </w:sectPr>
      </w:pPr>
      <w:r>
        <w:t>ARTICLE 25. AUTHORIZED GAMING FACILITY.</w:t>
      </w:r>
    </w:p>
    <w:p w14:paraId="271FC3A2" w14:textId="77777777" w:rsidR="00AD3E1A" w:rsidRDefault="00AD3E1A" w:rsidP="00AE46C5">
      <w:pPr>
        <w:pStyle w:val="SectionHeading"/>
      </w:pPr>
      <w:r>
        <w:t>§29-25-24. Individual gaming restrictions.</w:t>
      </w:r>
    </w:p>
    <w:p w14:paraId="08A0EABB" w14:textId="77777777" w:rsidR="00AD3E1A" w:rsidRDefault="00AD3E1A" w:rsidP="00AE46C5">
      <w:pPr>
        <w:pStyle w:val="SectionBody"/>
      </w:pPr>
      <w:r>
        <w:t>(a) An individual may enter a designated gaming area or remain in a designated gaming area only if the individual:</w:t>
      </w:r>
    </w:p>
    <w:p w14:paraId="2059C959" w14:textId="77777777" w:rsidR="00AD3E1A" w:rsidRDefault="00AD3E1A" w:rsidP="00AE46C5">
      <w:pPr>
        <w:pStyle w:val="SectionBody"/>
      </w:pPr>
      <w:r>
        <w:t>(1) Is either;</w:t>
      </w:r>
    </w:p>
    <w:p w14:paraId="2F8E24C3" w14:textId="77777777" w:rsidR="00AD3E1A" w:rsidRDefault="00AD3E1A" w:rsidP="00AE46C5">
      <w:pPr>
        <w:pStyle w:val="SectionBody"/>
      </w:pPr>
      <w:r>
        <w:t>(A) A registered overnight guest at the historic resort hotel on whose premises the gaming facility is located;</w:t>
      </w:r>
    </w:p>
    <w:p w14:paraId="7B2526FA" w14:textId="7BA2D719" w:rsidR="00AD3E1A" w:rsidRDefault="00AD3E1A" w:rsidP="00AE46C5">
      <w:pPr>
        <w:pStyle w:val="SectionBody"/>
      </w:pPr>
      <w:r>
        <w:t xml:space="preserve">(B) A person who is a not a registered overnight guest, but is a registered participant at a convention or event being held at the historic resort hotel; </w:t>
      </w:r>
      <w:r w:rsidRPr="00AD3E1A">
        <w:rPr>
          <w:i/>
          <w:iCs/>
          <w:strike/>
        </w:rPr>
        <w:t>Provided,</w:t>
      </w:r>
      <w:r w:rsidRPr="00AD3E1A">
        <w:rPr>
          <w:strike/>
        </w:rPr>
        <w:t xml:space="preserve"> That this paragraph does not apply on any calendar day when less than four hundred guest rooms are occupied at the historic resort hotel;</w:t>
      </w:r>
      <w:r>
        <w:t xml:space="preserve"> or</w:t>
      </w:r>
    </w:p>
    <w:p w14:paraId="5B55325D" w14:textId="77777777" w:rsidR="00AD3E1A" w:rsidRDefault="00AD3E1A" w:rsidP="00AE46C5">
      <w:pPr>
        <w:pStyle w:val="SectionBody"/>
      </w:pPr>
      <w:r>
        <w:t>(C) A member of a homeowner or facility association that entitles members to substantial privileges at the historic resort hotel on whose premises the gaming facility is located or an overnight guest of such a member:</w:t>
      </w:r>
      <w:r>
        <w:rPr>
          <w:i/>
          <w:iCs/>
        </w:rPr>
        <w:t xml:space="preserve"> Provided,</w:t>
      </w:r>
      <w:r>
        <w:t xml:space="preserve"> That the association was in existence as of April 1, 2009;</w:t>
      </w:r>
    </w:p>
    <w:p w14:paraId="6E7A0933" w14:textId="7E18F7B3" w:rsidR="00AD3E1A" w:rsidRDefault="00AD3E1A" w:rsidP="00AE46C5">
      <w:pPr>
        <w:pStyle w:val="SectionBody"/>
      </w:pPr>
      <w:r>
        <w:t xml:space="preserve">(2) Is at least </w:t>
      </w:r>
      <w:r w:rsidRPr="00AD3E1A">
        <w:rPr>
          <w:strike/>
        </w:rPr>
        <w:t>twenty-one</w:t>
      </w:r>
      <w:r>
        <w:t xml:space="preserve"> </w:t>
      </w:r>
      <w:r w:rsidRPr="00AD3E1A">
        <w:rPr>
          <w:u w:val="single"/>
        </w:rPr>
        <w:t>21</w:t>
      </w:r>
      <w:r>
        <w:t xml:space="preserve"> years </w:t>
      </w:r>
      <w:r w:rsidRPr="00AD3E1A">
        <w:rPr>
          <w:strike/>
        </w:rPr>
        <w:t>of age</w:t>
      </w:r>
      <w:r>
        <w:t xml:space="preserve"> </w:t>
      </w:r>
      <w:r>
        <w:rPr>
          <w:u w:val="single"/>
        </w:rPr>
        <w:t>old</w:t>
      </w:r>
      <w:r>
        <w:t>;</w:t>
      </w:r>
    </w:p>
    <w:p w14:paraId="5ABFED8D" w14:textId="77777777" w:rsidR="00AD3E1A" w:rsidRDefault="00AD3E1A" w:rsidP="00AE46C5">
      <w:pPr>
        <w:pStyle w:val="SectionBody"/>
      </w:pPr>
      <w:r>
        <w:t>(3) Is not visibly intoxicated;</w:t>
      </w:r>
    </w:p>
    <w:p w14:paraId="1009162A" w14:textId="77777777" w:rsidR="00AD3E1A" w:rsidRDefault="00AD3E1A" w:rsidP="00AE46C5">
      <w:pPr>
        <w:pStyle w:val="SectionBody"/>
      </w:pPr>
      <w:r>
        <w:t>(4) Has not been determined by the gaming facility operator or the commission to be unruly, disruptive or otherwise interfering with operation of the gaming facility; or to be likely to commit, or to attempt to commit, a violation of this article; and</w:t>
      </w:r>
    </w:p>
    <w:p w14:paraId="47A3F7DD" w14:textId="77777777" w:rsidR="00AD3E1A" w:rsidRDefault="00AD3E1A" w:rsidP="00AE46C5">
      <w:pPr>
        <w:pStyle w:val="SectionBody"/>
      </w:pPr>
      <w:r>
        <w:t>(5) Has not been barred by the commission from entering a gaming facility.</w:t>
      </w:r>
    </w:p>
    <w:p w14:paraId="2FFCE35C" w14:textId="68E21A47" w:rsidR="00AD3E1A" w:rsidRDefault="00AD3E1A" w:rsidP="00CC1F3B">
      <w:pPr>
        <w:pStyle w:val="SectionBody"/>
      </w:pPr>
      <w:r>
        <w:t>(b) Notwithstanding any provisions of this code to the contrary, no employee of the commission or any member of his or her immediate household may wager at the gaming facility, and no licensed limited gaming facility employee may wager on any table game at the limited gaming facility.</w:t>
      </w:r>
    </w:p>
    <w:p w14:paraId="7C8A2468" w14:textId="77777777" w:rsidR="00C33014" w:rsidRDefault="00C33014" w:rsidP="00CC1F3B">
      <w:pPr>
        <w:pStyle w:val="Note"/>
      </w:pPr>
    </w:p>
    <w:p w14:paraId="5AA3A21D" w14:textId="4798B194" w:rsidR="006865E9" w:rsidRDefault="00CF1DCA" w:rsidP="00CC1F3B">
      <w:pPr>
        <w:pStyle w:val="Note"/>
      </w:pPr>
      <w:r>
        <w:t>NOTE: The</w:t>
      </w:r>
      <w:r w:rsidR="006865E9">
        <w:t xml:space="preserve"> purpose of this bill is to </w:t>
      </w:r>
      <w:r w:rsidR="00D4497F">
        <w:t xml:space="preserve">amend individual gaming restrictions. </w:t>
      </w:r>
    </w:p>
    <w:p w14:paraId="528F27F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D3E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7676" w14:textId="77777777" w:rsidR="00E15589" w:rsidRPr="00B844FE" w:rsidRDefault="00E15589" w:rsidP="00B844FE">
      <w:r>
        <w:separator/>
      </w:r>
    </w:p>
  </w:endnote>
  <w:endnote w:type="continuationSeparator" w:id="0">
    <w:p w14:paraId="7F5CE266" w14:textId="77777777" w:rsidR="00E15589" w:rsidRPr="00B844FE" w:rsidRDefault="00E155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615E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7764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ADCA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9217" w14:textId="77777777" w:rsidR="007769A0" w:rsidRDefault="00776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5C03" w14:textId="77777777" w:rsidR="00E15589" w:rsidRPr="00B844FE" w:rsidRDefault="00E15589" w:rsidP="00B844FE">
      <w:r>
        <w:separator/>
      </w:r>
    </w:p>
  </w:footnote>
  <w:footnote w:type="continuationSeparator" w:id="0">
    <w:p w14:paraId="584DA0DD" w14:textId="77777777" w:rsidR="00E15589" w:rsidRPr="00B844FE" w:rsidRDefault="00E155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709F" w14:textId="77777777" w:rsidR="002A0269" w:rsidRPr="00B844FE" w:rsidRDefault="00F95D6B">
    <w:pPr>
      <w:pStyle w:val="Header"/>
    </w:pPr>
    <w:sdt>
      <w:sdtPr>
        <w:id w:val="-684364211"/>
        <w:placeholder>
          <w:docPart w:val="216D2A8301C2408B8A020EE3B7F061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6D2A8301C2408B8A020EE3B7F061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781" w14:textId="2D2860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D3E1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D3E1A">
          <w:rPr>
            <w:sz w:val="22"/>
            <w:szCs w:val="22"/>
          </w:rPr>
          <w:t>2026R2036</w:t>
        </w:r>
      </w:sdtContent>
    </w:sdt>
  </w:p>
  <w:p w14:paraId="32AA7C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3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9"/>
    <w:rsid w:val="0000526A"/>
    <w:rsid w:val="000573A9"/>
    <w:rsid w:val="00085D22"/>
    <w:rsid w:val="00093AB0"/>
    <w:rsid w:val="000C5C77"/>
    <w:rsid w:val="000E3912"/>
    <w:rsid w:val="0010070F"/>
    <w:rsid w:val="0013649D"/>
    <w:rsid w:val="0015112E"/>
    <w:rsid w:val="001552E7"/>
    <w:rsid w:val="001566B4"/>
    <w:rsid w:val="001A66B7"/>
    <w:rsid w:val="001B33DD"/>
    <w:rsid w:val="001C279E"/>
    <w:rsid w:val="001D459E"/>
    <w:rsid w:val="001E4CCD"/>
    <w:rsid w:val="0020151F"/>
    <w:rsid w:val="00211F02"/>
    <w:rsid w:val="0022348D"/>
    <w:rsid w:val="002326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D47A1"/>
    <w:rsid w:val="004E3441"/>
    <w:rsid w:val="00500579"/>
    <w:rsid w:val="00572702"/>
    <w:rsid w:val="005A5366"/>
    <w:rsid w:val="005C5C8C"/>
    <w:rsid w:val="006369EB"/>
    <w:rsid w:val="00637E73"/>
    <w:rsid w:val="006865E9"/>
    <w:rsid w:val="00686E9A"/>
    <w:rsid w:val="00691F3E"/>
    <w:rsid w:val="00694BFB"/>
    <w:rsid w:val="00697C8E"/>
    <w:rsid w:val="006A106B"/>
    <w:rsid w:val="006A418D"/>
    <w:rsid w:val="006C523D"/>
    <w:rsid w:val="006D4036"/>
    <w:rsid w:val="006E1C00"/>
    <w:rsid w:val="00766AD0"/>
    <w:rsid w:val="007769A0"/>
    <w:rsid w:val="007A5259"/>
    <w:rsid w:val="007A7081"/>
    <w:rsid w:val="007F1CF5"/>
    <w:rsid w:val="00834EDE"/>
    <w:rsid w:val="008736AA"/>
    <w:rsid w:val="008D275D"/>
    <w:rsid w:val="00946186"/>
    <w:rsid w:val="00980327"/>
    <w:rsid w:val="00986478"/>
    <w:rsid w:val="009B5557"/>
    <w:rsid w:val="009F1067"/>
    <w:rsid w:val="00A052C9"/>
    <w:rsid w:val="00A31E01"/>
    <w:rsid w:val="00A527AD"/>
    <w:rsid w:val="00A718CF"/>
    <w:rsid w:val="00AA069B"/>
    <w:rsid w:val="00AD3E1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497F"/>
    <w:rsid w:val="00D579FC"/>
    <w:rsid w:val="00D81C16"/>
    <w:rsid w:val="00DE526B"/>
    <w:rsid w:val="00DF199D"/>
    <w:rsid w:val="00E01542"/>
    <w:rsid w:val="00E15589"/>
    <w:rsid w:val="00E365F1"/>
    <w:rsid w:val="00E62F48"/>
    <w:rsid w:val="00E831B3"/>
    <w:rsid w:val="00E95FBC"/>
    <w:rsid w:val="00EC5E63"/>
    <w:rsid w:val="00EE70CB"/>
    <w:rsid w:val="00F35E81"/>
    <w:rsid w:val="00F41CA2"/>
    <w:rsid w:val="00F443C0"/>
    <w:rsid w:val="00F62EFB"/>
    <w:rsid w:val="00F939A4"/>
    <w:rsid w:val="00F95D6B"/>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5FE18"/>
  <w15:chartTrackingRefBased/>
  <w15:docId w15:val="{6A60E826-2005-4ACC-926E-94001AF1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3E1A"/>
    <w:rPr>
      <w:rFonts w:eastAsia="Calibri"/>
      <w:b/>
      <w:caps/>
      <w:color w:val="000000"/>
      <w:sz w:val="24"/>
    </w:rPr>
  </w:style>
  <w:style w:type="character" w:customStyle="1" w:styleId="SectionBodyChar">
    <w:name w:val="Section Body Char"/>
    <w:link w:val="SectionBody"/>
    <w:rsid w:val="00AD3E1A"/>
    <w:rPr>
      <w:rFonts w:eastAsia="Calibri"/>
      <w:color w:val="000000"/>
    </w:rPr>
  </w:style>
  <w:style w:type="character" w:customStyle="1" w:styleId="SectionHeadingChar">
    <w:name w:val="Section Heading Char"/>
    <w:link w:val="SectionHeading"/>
    <w:rsid w:val="00AD3E1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4B913696EF41ADBA9C4F8FCCB7A948"/>
        <w:category>
          <w:name w:val="General"/>
          <w:gallery w:val="placeholder"/>
        </w:category>
        <w:types>
          <w:type w:val="bbPlcHdr"/>
        </w:types>
        <w:behaviors>
          <w:behavior w:val="content"/>
        </w:behaviors>
        <w:guid w:val="{8EDF361F-A7C5-4539-839F-578C6DDBAF5A}"/>
      </w:docPartPr>
      <w:docPartBody>
        <w:p w:rsidR="00A35165" w:rsidRDefault="00A35165">
          <w:pPr>
            <w:pStyle w:val="724B913696EF41ADBA9C4F8FCCB7A948"/>
          </w:pPr>
          <w:r w:rsidRPr="00B844FE">
            <w:t>Prefix Text</w:t>
          </w:r>
        </w:p>
      </w:docPartBody>
    </w:docPart>
    <w:docPart>
      <w:docPartPr>
        <w:name w:val="216D2A8301C2408B8A020EE3B7F061A2"/>
        <w:category>
          <w:name w:val="General"/>
          <w:gallery w:val="placeholder"/>
        </w:category>
        <w:types>
          <w:type w:val="bbPlcHdr"/>
        </w:types>
        <w:behaviors>
          <w:behavior w:val="content"/>
        </w:behaviors>
        <w:guid w:val="{AB0C3E42-47C1-4B1B-B472-9002347E7B8A}"/>
      </w:docPartPr>
      <w:docPartBody>
        <w:p w:rsidR="00A35165" w:rsidRDefault="00A35165">
          <w:pPr>
            <w:pStyle w:val="216D2A8301C2408B8A020EE3B7F061A2"/>
          </w:pPr>
          <w:r w:rsidRPr="00B844FE">
            <w:t>[Type here]</w:t>
          </w:r>
        </w:p>
      </w:docPartBody>
    </w:docPart>
    <w:docPart>
      <w:docPartPr>
        <w:name w:val="2BCA8E21117543B093CCE0F3BCDA8823"/>
        <w:category>
          <w:name w:val="General"/>
          <w:gallery w:val="placeholder"/>
        </w:category>
        <w:types>
          <w:type w:val="bbPlcHdr"/>
        </w:types>
        <w:behaviors>
          <w:behavior w:val="content"/>
        </w:behaviors>
        <w:guid w:val="{93D40EF4-3C7C-4874-A56E-A6C0AA117A4C}"/>
      </w:docPartPr>
      <w:docPartBody>
        <w:p w:rsidR="00A35165" w:rsidRDefault="00A35165">
          <w:pPr>
            <w:pStyle w:val="2BCA8E21117543B093CCE0F3BCDA8823"/>
          </w:pPr>
          <w:r w:rsidRPr="00B844FE">
            <w:t>Number</w:t>
          </w:r>
        </w:p>
      </w:docPartBody>
    </w:docPart>
    <w:docPart>
      <w:docPartPr>
        <w:name w:val="FA03D5B675A0438CB9A52634677BF8B7"/>
        <w:category>
          <w:name w:val="General"/>
          <w:gallery w:val="placeholder"/>
        </w:category>
        <w:types>
          <w:type w:val="bbPlcHdr"/>
        </w:types>
        <w:behaviors>
          <w:behavior w:val="content"/>
        </w:behaviors>
        <w:guid w:val="{8C705F4B-A80B-4805-A0E5-3540E0082D31}"/>
      </w:docPartPr>
      <w:docPartBody>
        <w:p w:rsidR="00A35165" w:rsidRDefault="00A35165">
          <w:pPr>
            <w:pStyle w:val="FA03D5B675A0438CB9A52634677BF8B7"/>
          </w:pPr>
          <w:r w:rsidRPr="00B844FE">
            <w:t>Enter Sponsors Here</w:t>
          </w:r>
        </w:p>
      </w:docPartBody>
    </w:docPart>
    <w:docPart>
      <w:docPartPr>
        <w:name w:val="C57A8E6880634D8A9259CDE6FB1B4004"/>
        <w:category>
          <w:name w:val="General"/>
          <w:gallery w:val="placeholder"/>
        </w:category>
        <w:types>
          <w:type w:val="bbPlcHdr"/>
        </w:types>
        <w:behaviors>
          <w:behavior w:val="content"/>
        </w:behaviors>
        <w:guid w:val="{ED606C0A-3226-4099-8C8A-7AE234CEA7F9}"/>
      </w:docPartPr>
      <w:docPartBody>
        <w:p w:rsidR="00A35165" w:rsidRDefault="00A35165">
          <w:pPr>
            <w:pStyle w:val="C57A8E6880634D8A9259CDE6FB1B40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65"/>
    <w:rsid w:val="001E4CCD"/>
    <w:rsid w:val="0023268D"/>
    <w:rsid w:val="00697C8E"/>
    <w:rsid w:val="006A418D"/>
    <w:rsid w:val="00A052C9"/>
    <w:rsid w:val="00A3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4B913696EF41ADBA9C4F8FCCB7A948">
    <w:name w:val="724B913696EF41ADBA9C4F8FCCB7A948"/>
  </w:style>
  <w:style w:type="paragraph" w:customStyle="1" w:styleId="216D2A8301C2408B8A020EE3B7F061A2">
    <w:name w:val="216D2A8301C2408B8A020EE3B7F061A2"/>
  </w:style>
  <w:style w:type="paragraph" w:customStyle="1" w:styleId="2BCA8E21117543B093CCE0F3BCDA8823">
    <w:name w:val="2BCA8E21117543B093CCE0F3BCDA8823"/>
  </w:style>
  <w:style w:type="paragraph" w:customStyle="1" w:styleId="FA03D5B675A0438CB9A52634677BF8B7">
    <w:name w:val="FA03D5B675A0438CB9A52634677BF8B7"/>
  </w:style>
  <w:style w:type="character" w:styleId="PlaceholderText">
    <w:name w:val="Placeholder Text"/>
    <w:basedOn w:val="DefaultParagraphFont"/>
    <w:uiPriority w:val="99"/>
    <w:semiHidden/>
    <w:rPr>
      <w:color w:val="808080"/>
    </w:rPr>
  </w:style>
  <w:style w:type="paragraph" w:customStyle="1" w:styleId="C57A8E6880634D8A9259CDE6FB1B4004">
    <w:name w:val="C57A8E6880634D8A9259CDE6FB1B4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2026-01-15T01:35:00Z</dcterms:created>
  <dcterms:modified xsi:type="dcterms:W3CDTF">2026-01-15T01:35:00Z</dcterms:modified>
</cp:coreProperties>
</file>